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E0CD66" w14:textId="56B36104" w:rsidR="00524037" w:rsidRPr="00A96AFB" w:rsidRDefault="00524037" w:rsidP="00524037">
      <w:pPr>
        <w:spacing w:after="0" w:line="240" w:lineRule="auto"/>
        <w:rPr>
          <w:b/>
          <w:bCs/>
          <w:u w:val="single"/>
          <w:lang w:val="en-US"/>
        </w:rPr>
      </w:pPr>
      <w:r w:rsidRPr="00A96AFB">
        <w:rPr>
          <w:b/>
          <w:bCs/>
          <w:u w:val="single"/>
          <w:lang w:val="en-US"/>
        </w:rPr>
        <w:t>Background</w:t>
      </w:r>
    </w:p>
    <w:p w14:paraId="3A9DC8A5" w14:textId="77777777" w:rsidR="00524037" w:rsidRDefault="00524037" w:rsidP="00524037">
      <w:pPr>
        <w:spacing w:after="0" w:line="240" w:lineRule="auto"/>
        <w:rPr>
          <w:lang w:val="en-US"/>
        </w:rPr>
      </w:pPr>
    </w:p>
    <w:p w14:paraId="73327976" w14:textId="0879A278" w:rsidR="006E04F5" w:rsidRDefault="00BA0C0C" w:rsidP="00A96AFB">
      <w:pPr>
        <w:spacing w:after="0" w:line="240" w:lineRule="auto"/>
        <w:jc w:val="both"/>
        <w:rPr>
          <w:lang w:val="en-US"/>
        </w:rPr>
      </w:pPr>
      <w:r>
        <w:rPr>
          <w:lang w:val="en-US"/>
        </w:rPr>
        <w:t xml:space="preserve">As </w:t>
      </w:r>
      <w:r w:rsidR="00524037">
        <w:rPr>
          <w:lang w:val="en-US"/>
        </w:rPr>
        <w:t xml:space="preserve">it’s </w:t>
      </w:r>
      <w:r>
        <w:rPr>
          <w:lang w:val="en-US"/>
        </w:rPr>
        <w:t xml:space="preserve">currently </w:t>
      </w:r>
      <w:r w:rsidR="00524037">
        <w:rPr>
          <w:lang w:val="en-US"/>
        </w:rPr>
        <w:t xml:space="preserve">not possible </w:t>
      </w:r>
      <w:r>
        <w:rPr>
          <w:lang w:val="en-US"/>
        </w:rPr>
        <w:t xml:space="preserve">to use </w:t>
      </w:r>
      <w:r w:rsidR="00A96AFB">
        <w:rPr>
          <w:lang w:val="en-US"/>
        </w:rPr>
        <w:t xml:space="preserve">data </w:t>
      </w:r>
      <w:r>
        <w:rPr>
          <w:lang w:val="en-US"/>
        </w:rPr>
        <w:t>from lease records t</w:t>
      </w:r>
      <w:r w:rsidR="00A96AFB">
        <w:rPr>
          <w:lang w:val="en-US"/>
        </w:rPr>
        <w:t xml:space="preserve">hat </w:t>
      </w:r>
      <w:r w:rsidR="006E04F5">
        <w:rPr>
          <w:lang w:val="en-US"/>
        </w:rPr>
        <w:t xml:space="preserve">capture the initial activation dates for leases, there </w:t>
      </w:r>
      <w:r>
        <w:rPr>
          <w:lang w:val="en-US"/>
        </w:rPr>
        <w:t xml:space="preserve">also </w:t>
      </w:r>
      <w:r w:rsidR="006E04F5">
        <w:rPr>
          <w:lang w:val="en-US"/>
        </w:rPr>
        <w:t xml:space="preserve">doesn’t appear to be any report available in the Tririga application </w:t>
      </w:r>
      <w:r w:rsidR="00F74B2A">
        <w:rPr>
          <w:lang w:val="en-US"/>
        </w:rPr>
        <w:t>where</w:t>
      </w:r>
      <w:r w:rsidR="00524037">
        <w:rPr>
          <w:lang w:val="en-US"/>
        </w:rPr>
        <w:t xml:space="preserve"> </w:t>
      </w:r>
      <w:r w:rsidR="006E04F5" w:rsidRPr="00524037">
        <w:rPr>
          <w:lang w:val="en-US"/>
        </w:rPr>
        <w:t xml:space="preserve">back dated </w:t>
      </w:r>
      <w:r w:rsidR="00524037" w:rsidRPr="00524037">
        <w:rPr>
          <w:lang w:val="en-US"/>
        </w:rPr>
        <w:t xml:space="preserve">lease </w:t>
      </w:r>
      <w:r w:rsidR="006E04F5" w:rsidRPr="00524037">
        <w:rPr>
          <w:lang w:val="en-US"/>
        </w:rPr>
        <w:t>additions that are activated in current calendar month</w:t>
      </w:r>
      <w:r w:rsidR="00524037" w:rsidRPr="00524037">
        <w:rPr>
          <w:lang w:val="en-US"/>
        </w:rPr>
        <w:t xml:space="preserve"> can be reviewed. </w:t>
      </w:r>
      <w:r w:rsidR="006E04F5" w:rsidRPr="00524037">
        <w:rPr>
          <w:lang w:val="en-US"/>
        </w:rPr>
        <w:t xml:space="preserve">The initial activation date of leases </w:t>
      </w:r>
      <w:r w:rsidR="00F74B2A" w:rsidRPr="00524037">
        <w:rPr>
          <w:lang w:val="en-US"/>
        </w:rPr>
        <w:t>is key as this date will help us extract accurate data for the reconciliation between the General Ledger and Tririga.</w:t>
      </w:r>
      <w:r w:rsidR="00056DF4" w:rsidRPr="00524037">
        <w:rPr>
          <w:lang w:val="en-US"/>
        </w:rPr>
        <w:t xml:space="preserve"> This is because the </w:t>
      </w:r>
      <w:r w:rsidR="00056DF4">
        <w:rPr>
          <w:lang w:val="en-US"/>
        </w:rPr>
        <w:t>initial activation date depicts the first accounting period that journals are posted against a specific lease</w:t>
      </w:r>
      <w:r w:rsidR="00524037">
        <w:rPr>
          <w:lang w:val="en-US"/>
        </w:rPr>
        <w:t>.</w:t>
      </w:r>
    </w:p>
    <w:p w14:paraId="0E10D3DB" w14:textId="77777777" w:rsidR="00524037" w:rsidRDefault="00524037" w:rsidP="00524037">
      <w:pPr>
        <w:spacing w:after="0" w:line="240" w:lineRule="auto"/>
        <w:rPr>
          <w:lang w:val="en-US"/>
        </w:rPr>
      </w:pPr>
    </w:p>
    <w:p w14:paraId="3635BF33" w14:textId="369C2F08" w:rsidR="00524037" w:rsidRPr="00A96AFB" w:rsidRDefault="00524037" w:rsidP="00524037">
      <w:pPr>
        <w:spacing w:after="0" w:line="240" w:lineRule="auto"/>
        <w:rPr>
          <w:b/>
          <w:bCs/>
          <w:u w:val="single"/>
          <w:lang w:val="en-US"/>
        </w:rPr>
      </w:pPr>
      <w:r w:rsidRPr="00A96AFB">
        <w:rPr>
          <w:b/>
          <w:bCs/>
          <w:u w:val="single"/>
          <w:lang w:val="en-US"/>
        </w:rPr>
        <w:t>Analysis</w:t>
      </w:r>
    </w:p>
    <w:p w14:paraId="20C521C5" w14:textId="77777777" w:rsidR="00524037" w:rsidRDefault="00524037" w:rsidP="00524037">
      <w:pPr>
        <w:spacing w:after="0" w:line="240" w:lineRule="auto"/>
        <w:rPr>
          <w:color w:val="1F497D"/>
        </w:rPr>
      </w:pPr>
    </w:p>
    <w:p w14:paraId="1C83523A" w14:textId="7636DB87" w:rsidR="006E04F5" w:rsidRDefault="00F74B2A" w:rsidP="00A96AFB">
      <w:pPr>
        <w:spacing w:after="0" w:line="240" w:lineRule="auto"/>
        <w:jc w:val="both"/>
        <w:rPr>
          <w:lang w:val="en-US"/>
        </w:rPr>
      </w:pPr>
      <w:r>
        <w:rPr>
          <w:lang w:val="en-US"/>
        </w:rPr>
        <w:t xml:space="preserve">If we refer to the </w:t>
      </w:r>
      <w:r w:rsidRPr="006651AB">
        <w:rPr>
          <w:i/>
          <w:iCs/>
          <w:lang w:val="en-US"/>
        </w:rPr>
        <w:t>Lease Initial Recording Report</w:t>
      </w:r>
      <w:r>
        <w:rPr>
          <w:lang w:val="en-US"/>
        </w:rPr>
        <w:t xml:space="preserve"> available in the TRIRIGA application, the initial activation date seems to </w:t>
      </w:r>
      <w:r w:rsidR="00BA0C0C">
        <w:rPr>
          <w:lang w:val="en-US"/>
        </w:rPr>
        <w:t xml:space="preserve">be </w:t>
      </w:r>
      <w:r>
        <w:rPr>
          <w:lang w:val="en-US"/>
        </w:rPr>
        <w:t xml:space="preserve">calculated using SQL queries embedded </w:t>
      </w:r>
      <w:r w:rsidR="006651AB">
        <w:rPr>
          <w:lang w:val="en-US"/>
        </w:rPr>
        <w:t xml:space="preserve">in </w:t>
      </w:r>
      <w:r>
        <w:rPr>
          <w:lang w:val="en-US"/>
        </w:rPr>
        <w:t xml:space="preserve">the </w:t>
      </w:r>
      <w:r w:rsidR="006651AB">
        <w:rPr>
          <w:lang w:val="en-US"/>
        </w:rPr>
        <w:t xml:space="preserve">BIRT </w:t>
      </w:r>
      <w:r>
        <w:rPr>
          <w:lang w:val="en-US"/>
        </w:rPr>
        <w:t>report. An example is shown below where a lease is captured in the BIRT report that has commencement date of 24</w:t>
      </w:r>
      <w:r w:rsidRPr="00F74B2A">
        <w:rPr>
          <w:vertAlign w:val="superscript"/>
          <w:lang w:val="en-US"/>
        </w:rPr>
        <w:t>th</w:t>
      </w:r>
      <w:r>
        <w:rPr>
          <w:lang w:val="en-US"/>
        </w:rPr>
        <w:t xml:space="preserve"> June 2021 and an initial activation date of 27</w:t>
      </w:r>
      <w:r w:rsidRPr="00F74B2A">
        <w:rPr>
          <w:vertAlign w:val="superscript"/>
          <w:lang w:val="en-US"/>
        </w:rPr>
        <w:t>th</w:t>
      </w:r>
      <w:r>
        <w:rPr>
          <w:lang w:val="en-US"/>
        </w:rPr>
        <w:t xml:space="preserve"> July 2021. It’s noted that when the BIRT Report is generated </w:t>
      </w:r>
      <w:r w:rsidR="000C6DCB">
        <w:rPr>
          <w:lang w:val="en-US"/>
        </w:rPr>
        <w:t>with a timeframe of 1</w:t>
      </w:r>
      <w:r w:rsidR="000C6DCB" w:rsidRPr="000C6DCB">
        <w:rPr>
          <w:vertAlign w:val="superscript"/>
          <w:lang w:val="en-US"/>
        </w:rPr>
        <w:t>st</w:t>
      </w:r>
      <w:r w:rsidR="000C6DCB">
        <w:rPr>
          <w:lang w:val="en-US"/>
        </w:rPr>
        <w:t xml:space="preserve"> June 2021 – 30</w:t>
      </w:r>
      <w:r w:rsidR="000C6DCB" w:rsidRPr="000C6DCB">
        <w:rPr>
          <w:vertAlign w:val="superscript"/>
          <w:lang w:val="en-US"/>
        </w:rPr>
        <w:t>th</w:t>
      </w:r>
      <w:r w:rsidR="000C6DCB">
        <w:rPr>
          <w:lang w:val="en-US"/>
        </w:rPr>
        <w:t xml:space="preserve"> June 2021 the lease is captured.</w:t>
      </w:r>
    </w:p>
    <w:p w14:paraId="24F8A7E3" w14:textId="77777777" w:rsidR="00524037" w:rsidRDefault="00524037" w:rsidP="00524037">
      <w:pPr>
        <w:spacing w:after="0" w:line="240" w:lineRule="auto"/>
        <w:rPr>
          <w:lang w:val="en-US"/>
        </w:rPr>
      </w:pPr>
    </w:p>
    <w:p w14:paraId="26D6FAD4" w14:textId="55B6B5C5" w:rsidR="006E04F5" w:rsidRDefault="00BA0C0C" w:rsidP="00524037">
      <w:pPr>
        <w:spacing w:after="0" w:line="240" w:lineRule="auto"/>
        <w:rPr>
          <w:lang w:val="en-US"/>
        </w:rPr>
      </w:pPr>
      <w:r>
        <w:rPr>
          <w:lang w:val="en-US"/>
        </w:rPr>
        <w:object w:dxaOrig="1532" w:dyaOrig="991" w14:anchorId="4BACDC0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49.5pt" o:ole="">
            <v:imagedata r:id="rId5" o:title=""/>
          </v:shape>
          <o:OLEObject Type="Embed" ProgID="Excel.Sheet.12" ShapeID="_x0000_i1025" DrawAspect="Icon" ObjectID="_1723465547" r:id="rId6"/>
        </w:object>
      </w:r>
    </w:p>
    <w:p w14:paraId="0F4E101B" w14:textId="77777777" w:rsidR="00524037" w:rsidRDefault="00524037" w:rsidP="00524037">
      <w:pPr>
        <w:spacing w:after="0" w:line="240" w:lineRule="auto"/>
        <w:rPr>
          <w:lang w:val="en-US"/>
        </w:rPr>
      </w:pPr>
    </w:p>
    <w:p w14:paraId="5D682221" w14:textId="40CC8BB0" w:rsidR="00BA0C0C" w:rsidRDefault="00BA0C0C" w:rsidP="00A96AFB">
      <w:pPr>
        <w:spacing w:after="0" w:line="240" w:lineRule="auto"/>
        <w:jc w:val="both"/>
        <w:rPr>
          <w:lang w:val="en-US"/>
        </w:rPr>
      </w:pPr>
      <w:r>
        <w:rPr>
          <w:lang w:val="en-US"/>
        </w:rPr>
        <w:t>However, when the BIRT Report is generated with a timeframe of 1</w:t>
      </w:r>
      <w:r w:rsidRPr="000C6DCB">
        <w:rPr>
          <w:vertAlign w:val="superscript"/>
          <w:lang w:val="en-US"/>
        </w:rPr>
        <w:t>st</w:t>
      </w:r>
      <w:r>
        <w:rPr>
          <w:lang w:val="en-US"/>
        </w:rPr>
        <w:t xml:space="preserve"> July 2021 – 31</w:t>
      </w:r>
      <w:r w:rsidRPr="00BA0C0C">
        <w:rPr>
          <w:vertAlign w:val="superscript"/>
          <w:lang w:val="en-US"/>
        </w:rPr>
        <w:t>st</w:t>
      </w:r>
      <w:r>
        <w:rPr>
          <w:lang w:val="en-US"/>
        </w:rPr>
        <w:t xml:space="preserve"> July 2021, which is the accounting period after June 2021, the lease is not captured.</w:t>
      </w:r>
    </w:p>
    <w:p w14:paraId="0217BB67" w14:textId="77777777" w:rsidR="00524037" w:rsidRDefault="00524037" w:rsidP="00524037">
      <w:pPr>
        <w:spacing w:after="0" w:line="240" w:lineRule="auto"/>
        <w:rPr>
          <w:lang w:val="en-US"/>
        </w:rPr>
      </w:pPr>
    </w:p>
    <w:p w14:paraId="12D0CDA1" w14:textId="637D1770" w:rsidR="00BA0C0C" w:rsidRDefault="00BA0C0C" w:rsidP="00524037">
      <w:pPr>
        <w:spacing w:after="0" w:line="240" w:lineRule="auto"/>
        <w:rPr>
          <w:lang w:val="en-US"/>
        </w:rPr>
      </w:pPr>
      <w:r>
        <w:rPr>
          <w:lang w:val="en-US"/>
        </w:rPr>
        <w:object w:dxaOrig="1532" w:dyaOrig="991" w14:anchorId="225483EE">
          <v:shape id="_x0000_i1026" type="#_x0000_t75" style="width:76.5pt;height:49.5pt" o:ole="">
            <v:imagedata r:id="rId7" o:title=""/>
          </v:shape>
          <o:OLEObject Type="Embed" ProgID="Excel.Sheet.12" ShapeID="_x0000_i1026" DrawAspect="Icon" ObjectID="_1723465548" r:id="rId8"/>
        </w:object>
      </w:r>
    </w:p>
    <w:p w14:paraId="50F9064B" w14:textId="77777777" w:rsidR="00524037" w:rsidRDefault="00524037" w:rsidP="00524037">
      <w:pPr>
        <w:spacing w:after="0" w:line="240" w:lineRule="auto"/>
        <w:rPr>
          <w:lang w:val="en-US"/>
        </w:rPr>
      </w:pPr>
    </w:p>
    <w:p w14:paraId="773A69F1" w14:textId="29B5A6D7" w:rsidR="00DE5179" w:rsidRDefault="00BA0C0C" w:rsidP="00A96AFB">
      <w:pPr>
        <w:spacing w:after="0" w:line="240" w:lineRule="auto"/>
        <w:jc w:val="both"/>
        <w:rPr>
          <w:lang w:val="en-US"/>
        </w:rPr>
      </w:pPr>
      <w:r>
        <w:rPr>
          <w:lang w:val="en-US"/>
        </w:rPr>
        <w:t xml:space="preserve">The BIRT </w:t>
      </w:r>
      <w:r w:rsidR="00FA0A67">
        <w:rPr>
          <w:lang w:val="en-US"/>
        </w:rPr>
        <w:t xml:space="preserve">report </w:t>
      </w:r>
      <w:r>
        <w:rPr>
          <w:lang w:val="en-US"/>
        </w:rPr>
        <w:t xml:space="preserve">may prove it’s able to capture the initial ROU and initial liability of leases, </w:t>
      </w:r>
      <w:r w:rsidR="00A96AFB">
        <w:rPr>
          <w:lang w:val="en-US"/>
        </w:rPr>
        <w:t xml:space="preserve">though this is </w:t>
      </w:r>
      <w:r>
        <w:rPr>
          <w:lang w:val="en-US"/>
        </w:rPr>
        <w:t xml:space="preserve">assuming </w:t>
      </w:r>
      <w:r w:rsidR="00A96AFB">
        <w:rPr>
          <w:lang w:val="en-US"/>
        </w:rPr>
        <w:t xml:space="preserve">that </w:t>
      </w:r>
      <w:r>
        <w:rPr>
          <w:lang w:val="en-US"/>
        </w:rPr>
        <w:t xml:space="preserve">the </w:t>
      </w:r>
      <w:r w:rsidR="006E04F5">
        <w:rPr>
          <w:lang w:val="en-US"/>
        </w:rPr>
        <w:t>commencement date of the lease and the initial activation date are in the same accounting period.</w:t>
      </w:r>
      <w:r>
        <w:rPr>
          <w:lang w:val="en-US"/>
        </w:rPr>
        <w:t xml:space="preserve"> </w:t>
      </w:r>
      <w:r w:rsidR="00056DF4">
        <w:rPr>
          <w:lang w:val="en-US"/>
        </w:rPr>
        <w:t>However, there are many instances that occur within the business where the initial activation of leases may not necessarily occur in the same accounting period as the commencement date.</w:t>
      </w:r>
    </w:p>
    <w:p w14:paraId="668BB762" w14:textId="190720FE" w:rsidR="00056DF4" w:rsidRDefault="00056DF4" w:rsidP="00A96AFB">
      <w:pPr>
        <w:spacing w:after="0" w:line="240" w:lineRule="auto"/>
        <w:jc w:val="both"/>
        <w:rPr>
          <w:lang w:val="en-US"/>
        </w:rPr>
      </w:pPr>
    </w:p>
    <w:p w14:paraId="33BB0FA1" w14:textId="429CB297" w:rsidR="00056DF4" w:rsidRPr="00524037" w:rsidRDefault="00056DF4" w:rsidP="00A96AFB">
      <w:pPr>
        <w:spacing w:after="0" w:line="240" w:lineRule="auto"/>
        <w:jc w:val="both"/>
        <w:rPr>
          <w:lang w:val="en-US"/>
        </w:rPr>
      </w:pPr>
      <w:r w:rsidRPr="00524037">
        <w:rPr>
          <w:lang w:val="en-US"/>
        </w:rPr>
        <w:t>The reasons why leases wouldn’t be activated in the same accounting period as the commencement of lease are as follows:</w:t>
      </w:r>
    </w:p>
    <w:p w14:paraId="5A03EA50" w14:textId="4AA803B1" w:rsidR="00056DF4" w:rsidRPr="00524037" w:rsidRDefault="00056DF4" w:rsidP="00A96AFB">
      <w:pPr>
        <w:numPr>
          <w:ilvl w:val="0"/>
          <w:numId w:val="1"/>
        </w:numPr>
        <w:spacing w:after="0" w:line="240" w:lineRule="auto"/>
        <w:jc w:val="both"/>
        <w:rPr>
          <w:lang w:val="en-US"/>
        </w:rPr>
      </w:pPr>
      <w:r w:rsidRPr="00524037">
        <w:rPr>
          <w:lang w:val="en-US"/>
        </w:rPr>
        <w:t xml:space="preserve">Inadequate information available to finalise and activate the leases, such as </w:t>
      </w:r>
      <w:r w:rsidR="00524037">
        <w:rPr>
          <w:lang w:val="en-US"/>
        </w:rPr>
        <w:t xml:space="preserve">the </w:t>
      </w:r>
      <w:r w:rsidRPr="00524037">
        <w:rPr>
          <w:lang w:val="en-US"/>
        </w:rPr>
        <w:t xml:space="preserve">IBR, cost </w:t>
      </w:r>
      <w:r w:rsidR="00A96AFB" w:rsidRPr="00524037">
        <w:rPr>
          <w:lang w:val="en-US"/>
        </w:rPr>
        <w:t>center</w:t>
      </w:r>
      <w:r w:rsidRPr="00524037">
        <w:rPr>
          <w:lang w:val="en-US"/>
        </w:rPr>
        <w:t xml:space="preserve"> details, expiration dates, etc   </w:t>
      </w:r>
    </w:p>
    <w:p w14:paraId="6340DE98" w14:textId="02C4A4C5" w:rsidR="00056DF4" w:rsidRPr="00524037" w:rsidRDefault="00056DF4" w:rsidP="00A96AFB">
      <w:pPr>
        <w:numPr>
          <w:ilvl w:val="0"/>
          <w:numId w:val="1"/>
        </w:numPr>
        <w:spacing w:after="0" w:line="240" w:lineRule="auto"/>
        <w:jc w:val="both"/>
        <w:rPr>
          <w:lang w:val="en-US"/>
        </w:rPr>
      </w:pPr>
      <w:r w:rsidRPr="00524037">
        <w:rPr>
          <w:lang w:val="en-US"/>
        </w:rPr>
        <w:t xml:space="preserve">Current administration issues </w:t>
      </w:r>
      <w:r w:rsidR="00524037">
        <w:rPr>
          <w:lang w:val="en-US"/>
        </w:rPr>
        <w:t xml:space="preserve">or </w:t>
      </w:r>
      <w:r w:rsidR="00524037" w:rsidRPr="00524037">
        <w:rPr>
          <w:lang w:val="en-US"/>
        </w:rPr>
        <w:t>waiting</w:t>
      </w:r>
      <w:r w:rsidRPr="00524037">
        <w:rPr>
          <w:lang w:val="en-US"/>
        </w:rPr>
        <w:t xml:space="preserve"> for pending business approvals</w:t>
      </w:r>
    </w:p>
    <w:p w14:paraId="4AA85DC3" w14:textId="5C39BE71" w:rsidR="00056DF4" w:rsidRPr="00524037" w:rsidRDefault="00056DF4" w:rsidP="00A96AFB">
      <w:pPr>
        <w:numPr>
          <w:ilvl w:val="0"/>
          <w:numId w:val="1"/>
        </w:numPr>
        <w:spacing w:after="0" w:line="240" w:lineRule="auto"/>
        <w:jc w:val="both"/>
        <w:rPr>
          <w:lang w:val="en-US"/>
        </w:rPr>
      </w:pPr>
      <w:r w:rsidRPr="00524037">
        <w:rPr>
          <w:lang w:val="en-US"/>
        </w:rPr>
        <w:t>Could have been near the end of the month and there was insufficient time to review leases for activation</w:t>
      </w:r>
    </w:p>
    <w:p w14:paraId="3821D4F0" w14:textId="23EE686E" w:rsidR="00056DF4" w:rsidRPr="00524037" w:rsidRDefault="00056DF4" w:rsidP="00A96AFB">
      <w:pPr>
        <w:numPr>
          <w:ilvl w:val="0"/>
          <w:numId w:val="1"/>
        </w:numPr>
        <w:spacing w:after="0" w:line="240" w:lineRule="auto"/>
        <w:jc w:val="both"/>
        <w:rPr>
          <w:lang w:val="en-US"/>
        </w:rPr>
      </w:pPr>
      <w:r w:rsidRPr="00524037">
        <w:rPr>
          <w:lang w:val="en-US"/>
        </w:rPr>
        <w:t>Staffing issues (</w:t>
      </w:r>
      <w:r w:rsidR="006651AB" w:rsidRPr="00524037">
        <w:rPr>
          <w:lang w:val="en-US"/>
        </w:rPr>
        <w:t>e.g.,</w:t>
      </w:r>
      <w:r w:rsidRPr="00524037">
        <w:rPr>
          <w:lang w:val="en-US"/>
        </w:rPr>
        <w:t xml:space="preserve"> staff on leave, new recruit, hand over time, training issues etc.)</w:t>
      </w:r>
    </w:p>
    <w:p w14:paraId="64BA8B16" w14:textId="06E60357" w:rsidR="00CE3D8C" w:rsidRDefault="00CE3D8C" w:rsidP="00524037">
      <w:pPr>
        <w:spacing w:after="0" w:line="240" w:lineRule="auto"/>
        <w:rPr>
          <w:lang w:val="en-US"/>
        </w:rPr>
      </w:pPr>
    </w:p>
    <w:p w14:paraId="411AC1F3" w14:textId="3D5A9881" w:rsidR="00056DF4" w:rsidRDefault="00056DF4" w:rsidP="00524037">
      <w:pPr>
        <w:spacing w:after="0" w:line="240" w:lineRule="auto"/>
        <w:rPr>
          <w:b/>
          <w:bCs/>
          <w:u w:val="single"/>
          <w:lang w:val="en-US"/>
        </w:rPr>
      </w:pPr>
      <w:r w:rsidRPr="00A96AFB">
        <w:rPr>
          <w:b/>
          <w:bCs/>
          <w:u w:val="single"/>
          <w:lang w:val="en-US"/>
        </w:rPr>
        <w:t>Proposed Outcomes:</w:t>
      </w:r>
    </w:p>
    <w:p w14:paraId="57996E92" w14:textId="77777777" w:rsidR="00A96AFB" w:rsidRPr="00A96AFB" w:rsidRDefault="00A96AFB" w:rsidP="00524037">
      <w:pPr>
        <w:spacing w:after="0" w:line="240" w:lineRule="auto"/>
        <w:rPr>
          <w:b/>
          <w:bCs/>
          <w:u w:val="single"/>
          <w:lang w:val="en-US"/>
        </w:rPr>
      </w:pPr>
    </w:p>
    <w:p w14:paraId="3304A175" w14:textId="45B66A1F" w:rsidR="00524037" w:rsidRDefault="00524037" w:rsidP="00524037">
      <w:pPr>
        <w:pStyle w:val="ListParagraph"/>
        <w:numPr>
          <w:ilvl w:val="0"/>
          <w:numId w:val="3"/>
        </w:numPr>
        <w:spacing w:after="0" w:line="240" w:lineRule="auto"/>
        <w:rPr>
          <w:lang w:val="en-US"/>
        </w:rPr>
      </w:pPr>
      <w:r>
        <w:rPr>
          <w:lang w:val="en-US"/>
        </w:rPr>
        <w:t xml:space="preserve">Utilise an out-of-the-box field to capture the </w:t>
      </w:r>
      <w:r w:rsidR="00A96AFB">
        <w:rPr>
          <w:lang w:val="en-US"/>
        </w:rPr>
        <w:t xml:space="preserve">date/timestamp of the </w:t>
      </w:r>
      <w:r>
        <w:rPr>
          <w:lang w:val="en-US"/>
        </w:rPr>
        <w:t>initial activation date of leases</w:t>
      </w:r>
    </w:p>
    <w:p w14:paraId="3B443F74" w14:textId="003010E0" w:rsidR="00524037" w:rsidRPr="00524037" w:rsidRDefault="00524037" w:rsidP="00524037">
      <w:pPr>
        <w:pStyle w:val="ListParagraph"/>
        <w:numPr>
          <w:ilvl w:val="0"/>
          <w:numId w:val="3"/>
        </w:numPr>
        <w:spacing w:after="0" w:line="240" w:lineRule="auto"/>
        <w:rPr>
          <w:lang w:val="en-US"/>
        </w:rPr>
      </w:pPr>
      <w:r>
        <w:rPr>
          <w:lang w:val="en-US"/>
        </w:rPr>
        <w:t>Introduce a standard report to capture the ROU and liability values of leases based on their initial activation</w:t>
      </w:r>
      <w:r w:rsidR="009F1E57">
        <w:rPr>
          <w:lang w:val="en-US"/>
        </w:rPr>
        <w:t xml:space="preserve"> date</w:t>
      </w:r>
    </w:p>
    <w:p w14:paraId="04A6B206" w14:textId="77777777" w:rsidR="00056DF4" w:rsidRDefault="00056DF4"/>
    <w:sectPr w:rsidR="00056DF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AA0204"/>
    <w:multiLevelType w:val="hybridMultilevel"/>
    <w:tmpl w:val="AC50E7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B20E54"/>
    <w:multiLevelType w:val="hybridMultilevel"/>
    <w:tmpl w:val="C6DC99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179"/>
    <w:rsid w:val="00056DF4"/>
    <w:rsid w:val="000C6DCB"/>
    <w:rsid w:val="00175952"/>
    <w:rsid w:val="00524037"/>
    <w:rsid w:val="006651AB"/>
    <w:rsid w:val="006E04F5"/>
    <w:rsid w:val="008045A6"/>
    <w:rsid w:val="009F1E57"/>
    <w:rsid w:val="00A96AFB"/>
    <w:rsid w:val="00BA0C0C"/>
    <w:rsid w:val="00CE3D8C"/>
    <w:rsid w:val="00DE5179"/>
    <w:rsid w:val="00F255E8"/>
    <w:rsid w:val="00F74B2A"/>
    <w:rsid w:val="00FA0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35FC28"/>
  <w15:chartTrackingRefBased/>
  <w15:docId w15:val="{F595AC31-418A-4575-AD7D-4B9C56496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240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414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Microsoft_Excel_Worksheet1.xlsx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package" Target="embeddings/Microsoft_Excel_Worksheet.xlsx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</TotalTime>
  <Pages>1</Pages>
  <Words>370</Words>
  <Characters>2112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Tsonis (eHealth NSW)</dc:creator>
  <cp:keywords/>
  <dc:description/>
  <cp:lastModifiedBy>Peter Tsonis (eHealth NSW)</cp:lastModifiedBy>
  <cp:revision>9</cp:revision>
  <dcterms:created xsi:type="dcterms:W3CDTF">2022-08-31T01:43:00Z</dcterms:created>
  <dcterms:modified xsi:type="dcterms:W3CDTF">2022-08-31T05:39:00Z</dcterms:modified>
</cp:coreProperties>
</file>