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F7E0" w14:textId="05C6C073" w:rsidR="00F011D5" w:rsidRDefault="00F011D5" w:rsidP="00F011D5">
      <w:pPr>
        <w:pStyle w:val="ListParagraph"/>
        <w:numPr>
          <w:ilvl w:val="0"/>
          <w:numId w:val="1"/>
        </w:numPr>
      </w:pPr>
      <w:r>
        <w:t>With Manage 9.1 the banner, headers and toolbars are based on the modern Graphite UI</w:t>
      </w:r>
    </w:p>
    <w:p w14:paraId="0FACD123" w14:textId="3B62F7BF" w:rsidR="003D744B" w:rsidRDefault="00897541" w:rsidP="00F011D5">
      <w:pPr>
        <w:pStyle w:val="ListParagraph"/>
      </w:pPr>
      <w:r w:rsidRPr="00897541">
        <w:drawing>
          <wp:inline distT="0" distB="0" distL="0" distR="0" wp14:anchorId="4A2140DE" wp14:editId="478B133F">
            <wp:extent cx="5943600" cy="3300730"/>
            <wp:effectExtent l="0" t="0" r="0" b="1270"/>
            <wp:docPr id="148931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14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77B7C" w14:textId="77777777" w:rsidR="00F011D5" w:rsidRDefault="00F011D5" w:rsidP="00F011D5">
      <w:pPr>
        <w:pStyle w:val="ListParagraph"/>
      </w:pPr>
    </w:p>
    <w:p w14:paraId="477A318F" w14:textId="2544DDE0" w:rsidR="00F011D5" w:rsidRDefault="00271BE7" w:rsidP="00F011D5">
      <w:pPr>
        <w:pStyle w:val="ListParagraph"/>
        <w:numPr>
          <w:ilvl w:val="0"/>
          <w:numId w:val="1"/>
        </w:numPr>
      </w:pPr>
      <w:r>
        <w:t>However,</w:t>
      </w:r>
      <w:r w:rsidR="00F011D5">
        <w:t xml:space="preserve"> when a report is launched (out of the box or custom) the banner, header and toolbar are from Maximo 7.6 version and not aligned. </w:t>
      </w:r>
    </w:p>
    <w:p w14:paraId="00AB2ABF" w14:textId="03DA5830" w:rsidR="00F011D5" w:rsidRDefault="00F011D5" w:rsidP="00F011D5">
      <w:pPr>
        <w:pStyle w:val="ListParagraph"/>
      </w:pPr>
      <w:r w:rsidRPr="00F011D5">
        <w:drawing>
          <wp:inline distT="0" distB="0" distL="0" distR="0" wp14:anchorId="6A75D27F" wp14:editId="441A350F">
            <wp:extent cx="5943600" cy="1289685"/>
            <wp:effectExtent l="0" t="0" r="0" b="5715"/>
            <wp:docPr id="113860089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600896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0EE7F" w14:textId="77777777" w:rsidR="00F011D5" w:rsidRDefault="00F011D5" w:rsidP="00F011D5">
      <w:pPr>
        <w:pStyle w:val="ListParagraph"/>
      </w:pPr>
    </w:p>
    <w:p w14:paraId="0AD0711E" w14:textId="3E07025D" w:rsidR="00F011D5" w:rsidRDefault="00F011D5" w:rsidP="00F011D5">
      <w:pPr>
        <w:pStyle w:val="ListParagraph"/>
      </w:pPr>
    </w:p>
    <w:sectPr w:rsidR="00F011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5F0B"/>
    <w:multiLevelType w:val="hybridMultilevel"/>
    <w:tmpl w:val="B67E7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5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41"/>
    <w:rsid w:val="000538FB"/>
    <w:rsid w:val="000A073C"/>
    <w:rsid w:val="000E35D4"/>
    <w:rsid w:val="001135D5"/>
    <w:rsid w:val="00113963"/>
    <w:rsid w:val="00271BE7"/>
    <w:rsid w:val="003D744B"/>
    <w:rsid w:val="00897541"/>
    <w:rsid w:val="00B8463D"/>
    <w:rsid w:val="00C73C1B"/>
    <w:rsid w:val="00DA7E4D"/>
    <w:rsid w:val="00F0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8DE0B3"/>
  <w15:chartTrackingRefBased/>
  <w15:docId w15:val="{0E5AB853-2593-E440-BF9F-14E9BB50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E4D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541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541"/>
    <w:rPr>
      <w:rFonts w:eastAsiaTheme="majorEastAsia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541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541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541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541"/>
    <w:rPr>
      <w:rFonts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97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541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897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5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541"/>
    <w:rPr>
      <w:i/>
      <w:iCs/>
      <w:color w:val="0F47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8975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MRM-EAM Consulting Inc.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Marsonet</dc:creator>
  <cp:keywords/>
  <dc:description/>
  <cp:lastModifiedBy>Michael Marsonet</cp:lastModifiedBy>
  <cp:revision>1</cp:revision>
  <dcterms:created xsi:type="dcterms:W3CDTF">2025-09-26T18:00:00Z</dcterms:created>
  <dcterms:modified xsi:type="dcterms:W3CDTF">2025-09-29T15:03:00Z</dcterms:modified>
</cp:coreProperties>
</file>